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56E7" w14:textId="06FE5514" w:rsidR="00265E3A" w:rsidRPr="00C54DF6" w:rsidRDefault="00C54DF6" w:rsidP="00C54DF6">
      <w:pPr>
        <w:spacing w:line="440" w:lineRule="exact"/>
        <w:jc w:val="center"/>
        <w:rPr>
          <w:b/>
          <w:bCs/>
          <w:sz w:val="28"/>
          <w:szCs w:val="32"/>
        </w:rPr>
      </w:pPr>
      <w:r w:rsidRPr="00C54DF6">
        <w:rPr>
          <w:rFonts w:hint="eastAsia"/>
          <w:b/>
          <w:bCs/>
          <w:sz w:val="28"/>
          <w:szCs w:val="32"/>
        </w:rPr>
        <w:t>关于《海商法》送审稿三个问题的意见</w:t>
      </w:r>
    </w:p>
    <w:p w14:paraId="49C387AD" w14:textId="77777777" w:rsidR="00C54DF6" w:rsidRPr="00C54DF6" w:rsidRDefault="00C54DF6" w:rsidP="00C54DF6">
      <w:pPr>
        <w:spacing w:line="440" w:lineRule="exact"/>
        <w:rPr>
          <w:sz w:val="28"/>
          <w:szCs w:val="28"/>
        </w:rPr>
      </w:pPr>
    </w:p>
    <w:p w14:paraId="35DB54EF" w14:textId="09F2FC3E" w:rsidR="00265E3A" w:rsidRPr="00C54DF6" w:rsidRDefault="00000000" w:rsidP="00C54DF6">
      <w:pPr>
        <w:spacing w:line="440" w:lineRule="exact"/>
        <w:ind w:firstLineChars="200" w:firstLine="560"/>
        <w:rPr>
          <w:b/>
          <w:bCs/>
          <w:sz w:val="28"/>
          <w:szCs w:val="28"/>
        </w:rPr>
      </w:pPr>
      <w:r w:rsidRPr="00C54DF6">
        <w:rPr>
          <w:rFonts w:hint="eastAsia"/>
          <w:b/>
          <w:bCs/>
          <w:sz w:val="28"/>
          <w:szCs w:val="28"/>
        </w:rPr>
        <w:t>一、</w:t>
      </w:r>
      <w:r w:rsidRPr="00C54DF6">
        <w:rPr>
          <w:b/>
          <w:bCs/>
          <w:sz w:val="28"/>
          <w:szCs w:val="28"/>
        </w:rPr>
        <w:t>关于第四章规定的强制性。</w:t>
      </w:r>
    </w:p>
    <w:p w14:paraId="3A561EC7" w14:textId="77777777" w:rsidR="00265E3A" w:rsidRPr="00C54DF6" w:rsidRDefault="00000000" w:rsidP="00C54DF6">
      <w:pPr>
        <w:spacing w:line="440" w:lineRule="exact"/>
        <w:ind w:firstLineChars="200" w:firstLine="560"/>
        <w:rPr>
          <w:sz w:val="28"/>
          <w:szCs w:val="28"/>
        </w:rPr>
      </w:pPr>
      <w:r w:rsidRPr="00C54DF6">
        <w:rPr>
          <w:sz w:val="28"/>
          <w:szCs w:val="28"/>
        </w:rPr>
        <w:t>送审稿第五十一条规定：除第八节另有规定外，本章规定应当适用于装货港或卸货港位于中华人民共和国境内的国际海上货物运输合同。修改方案修改为：装货</w:t>
      </w:r>
      <w:proofErr w:type="gramStart"/>
      <w:r w:rsidRPr="00C54DF6">
        <w:rPr>
          <w:sz w:val="28"/>
          <w:szCs w:val="28"/>
        </w:rPr>
        <w:t>港或者</w:t>
      </w:r>
      <w:proofErr w:type="gramEnd"/>
      <w:r w:rsidRPr="00C54DF6">
        <w:rPr>
          <w:sz w:val="28"/>
          <w:szCs w:val="28"/>
        </w:rPr>
        <w:t>卸货港位于中华人民共和国境内的国际海上货物运输合同，适用本法规定。如此规定，是否可以产生第四章的规定强制适用于装货</w:t>
      </w:r>
      <w:proofErr w:type="gramStart"/>
      <w:r w:rsidRPr="00C54DF6">
        <w:rPr>
          <w:sz w:val="28"/>
          <w:szCs w:val="28"/>
        </w:rPr>
        <w:t>港或者</w:t>
      </w:r>
      <w:proofErr w:type="gramEnd"/>
      <w:r w:rsidRPr="00C54DF6">
        <w:rPr>
          <w:sz w:val="28"/>
          <w:szCs w:val="28"/>
        </w:rPr>
        <w:t>卸货港位于我国境内的国际海上货物运输合同的效果？</w:t>
      </w:r>
    </w:p>
    <w:p w14:paraId="14E79CDA" w14:textId="77777777" w:rsidR="00265E3A" w:rsidRPr="00C54DF6" w:rsidRDefault="00000000" w:rsidP="00C54DF6">
      <w:pPr>
        <w:spacing w:line="440" w:lineRule="exact"/>
        <w:rPr>
          <w:sz w:val="28"/>
          <w:szCs w:val="28"/>
        </w:rPr>
      </w:pPr>
      <w:r w:rsidRPr="00C54DF6">
        <w:rPr>
          <w:sz w:val="28"/>
          <w:szCs w:val="28"/>
        </w:rPr>
        <w:t>是否要规定我国《海商法》第四章的规定强制适用于进出我国港口的货物运输？</w:t>
      </w:r>
    </w:p>
    <w:p w14:paraId="14790188" w14:textId="77777777" w:rsidR="00265E3A" w:rsidRPr="00C54DF6" w:rsidRDefault="00265E3A" w:rsidP="00C54DF6">
      <w:pPr>
        <w:spacing w:line="440" w:lineRule="exact"/>
        <w:rPr>
          <w:sz w:val="28"/>
          <w:szCs w:val="28"/>
        </w:rPr>
      </w:pPr>
    </w:p>
    <w:p w14:paraId="013C89F0" w14:textId="77777777" w:rsidR="00265E3A" w:rsidRPr="00C54DF6" w:rsidRDefault="00000000" w:rsidP="00C54DF6">
      <w:pPr>
        <w:spacing w:line="440" w:lineRule="exact"/>
        <w:ind w:firstLineChars="200" w:firstLine="560"/>
        <w:rPr>
          <w:b/>
          <w:bCs/>
          <w:sz w:val="28"/>
          <w:szCs w:val="28"/>
        </w:rPr>
      </w:pPr>
      <w:r w:rsidRPr="00C54DF6">
        <w:rPr>
          <w:rFonts w:hint="eastAsia"/>
          <w:b/>
          <w:bCs/>
          <w:sz w:val="28"/>
          <w:szCs w:val="28"/>
        </w:rPr>
        <w:t>我们的意见：</w:t>
      </w:r>
    </w:p>
    <w:p w14:paraId="0A847343" w14:textId="77777777" w:rsidR="00265E3A" w:rsidRPr="00C54DF6" w:rsidRDefault="00000000" w:rsidP="00C54DF6">
      <w:pPr>
        <w:spacing w:line="440" w:lineRule="exact"/>
        <w:ind w:firstLineChars="200" w:firstLine="560"/>
        <w:rPr>
          <w:sz w:val="28"/>
          <w:szCs w:val="28"/>
        </w:rPr>
      </w:pPr>
      <w:r w:rsidRPr="00C54DF6">
        <w:rPr>
          <w:rFonts w:hint="eastAsia"/>
          <w:sz w:val="28"/>
          <w:szCs w:val="28"/>
        </w:rPr>
        <w:t>送审稿第五十一条修改方案：“装货港或者卸货港位于中华人民共和国境内的国际海上货物运输合同，适用本法规定”， 该条的设置不合理也不符合实际：</w:t>
      </w:r>
    </w:p>
    <w:p w14:paraId="1646983A" w14:textId="77777777" w:rsidR="00265E3A" w:rsidRPr="00C54DF6" w:rsidRDefault="00000000" w:rsidP="00C54DF6">
      <w:pPr>
        <w:spacing w:line="440" w:lineRule="exact"/>
        <w:ind w:firstLineChars="200" w:firstLine="560"/>
        <w:rPr>
          <w:sz w:val="28"/>
          <w:szCs w:val="28"/>
        </w:rPr>
      </w:pPr>
      <w:r w:rsidRPr="00C54DF6">
        <w:rPr>
          <w:sz w:val="28"/>
          <w:szCs w:val="28"/>
        </w:rPr>
        <w:t>1</w:t>
      </w:r>
      <w:r w:rsidRPr="00C54DF6">
        <w:rPr>
          <w:rFonts w:hint="eastAsia"/>
          <w:sz w:val="28"/>
          <w:szCs w:val="28"/>
        </w:rPr>
        <w:t>、国际货物运输不仅限于装货</w:t>
      </w:r>
      <w:proofErr w:type="gramStart"/>
      <w:r w:rsidRPr="00C54DF6">
        <w:rPr>
          <w:rFonts w:hint="eastAsia"/>
          <w:sz w:val="28"/>
          <w:szCs w:val="28"/>
        </w:rPr>
        <w:t>港或者</w:t>
      </w:r>
      <w:proofErr w:type="gramEnd"/>
      <w:r w:rsidRPr="00C54DF6">
        <w:rPr>
          <w:rFonts w:hint="eastAsia"/>
          <w:sz w:val="28"/>
          <w:szCs w:val="28"/>
        </w:rPr>
        <w:t xml:space="preserve">卸货港的概念。在国际运输中，如班轮货物从汉堡港装货到广州港、上海港再到日本、美国再回到汉堡港。有一部分货物只是过境货物，并没有在中国装货卸货，如果按照修改方案就不属于国际运输了。假设上述班轮在中国海域发生事故如碰撞、火灾、等造成的货物损坏灭失，当然应当作为国际运输处理，但按照修改方案就变成了无法可依； </w:t>
      </w:r>
      <w:r w:rsidRPr="00C54DF6">
        <w:rPr>
          <w:sz w:val="28"/>
          <w:szCs w:val="28"/>
        </w:rPr>
        <w:t xml:space="preserve"> </w:t>
      </w:r>
    </w:p>
    <w:p w14:paraId="2D4AA19B" w14:textId="77777777" w:rsidR="00265E3A" w:rsidRPr="00C54DF6" w:rsidRDefault="00000000" w:rsidP="00C54DF6">
      <w:pPr>
        <w:spacing w:line="440" w:lineRule="exact"/>
        <w:ind w:firstLineChars="200" w:firstLine="560"/>
        <w:rPr>
          <w:sz w:val="28"/>
          <w:szCs w:val="28"/>
        </w:rPr>
      </w:pPr>
      <w:r w:rsidRPr="00C54DF6">
        <w:rPr>
          <w:sz w:val="28"/>
          <w:szCs w:val="28"/>
        </w:rPr>
        <w:t>2</w:t>
      </w:r>
      <w:r w:rsidRPr="00C54DF6">
        <w:rPr>
          <w:rFonts w:hint="eastAsia"/>
          <w:sz w:val="28"/>
          <w:szCs w:val="28"/>
        </w:rPr>
        <w:t>、不利于我国法律与国际接轨，运输合同中双方可选择适用法律包括选择中国法律，但不一定在中国装货卸货，修改方案条款是否排除这类情况的适用？</w:t>
      </w:r>
    </w:p>
    <w:p w14:paraId="23267FCE" w14:textId="77777777" w:rsidR="00265E3A" w:rsidRPr="00C54DF6" w:rsidRDefault="00000000" w:rsidP="00C54DF6">
      <w:pPr>
        <w:spacing w:line="440" w:lineRule="exact"/>
        <w:rPr>
          <w:sz w:val="28"/>
          <w:szCs w:val="28"/>
        </w:rPr>
      </w:pPr>
      <w:r w:rsidRPr="00C54DF6">
        <w:rPr>
          <w:rFonts w:hint="eastAsia"/>
          <w:sz w:val="28"/>
          <w:szCs w:val="28"/>
        </w:rPr>
        <w:t xml:space="preserve"> </w:t>
      </w:r>
      <w:r w:rsidRPr="00C54DF6">
        <w:rPr>
          <w:sz w:val="28"/>
          <w:szCs w:val="28"/>
        </w:rPr>
        <w:t xml:space="preserve">   </w:t>
      </w:r>
      <w:r w:rsidRPr="00C54DF6">
        <w:rPr>
          <w:rFonts w:hint="eastAsia"/>
          <w:sz w:val="28"/>
          <w:szCs w:val="28"/>
        </w:rPr>
        <w:t>因此我们建议：</w:t>
      </w:r>
    </w:p>
    <w:p w14:paraId="1701BE6B" w14:textId="77777777" w:rsidR="00265E3A" w:rsidRPr="00C54DF6" w:rsidRDefault="00000000" w:rsidP="00C54DF6">
      <w:pPr>
        <w:spacing w:line="440" w:lineRule="exact"/>
        <w:ind w:firstLineChars="200" w:firstLine="560"/>
        <w:rPr>
          <w:sz w:val="28"/>
          <w:szCs w:val="28"/>
        </w:rPr>
      </w:pPr>
      <w:r w:rsidRPr="00C54DF6">
        <w:rPr>
          <w:sz w:val="28"/>
          <w:szCs w:val="28"/>
        </w:rPr>
        <w:t>1</w:t>
      </w:r>
      <w:r w:rsidRPr="00C54DF6">
        <w:rPr>
          <w:rFonts w:hint="eastAsia"/>
          <w:sz w:val="28"/>
          <w:szCs w:val="28"/>
        </w:rPr>
        <w:t>、送审稿四十九条已明确国际海上货物运输合同的涵义，不需要送审稿第五十一条额外增加束缚。</w:t>
      </w:r>
    </w:p>
    <w:p w14:paraId="38F2D006" w14:textId="77777777" w:rsidR="00265E3A" w:rsidRPr="00C54DF6" w:rsidRDefault="00000000" w:rsidP="00C54DF6">
      <w:pPr>
        <w:spacing w:line="440" w:lineRule="exact"/>
        <w:ind w:firstLineChars="200" w:firstLine="560"/>
        <w:rPr>
          <w:sz w:val="28"/>
          <w:szCs w:val="28"/>
        </w:rPr>
      </w:pPr>
      <w:r w:rsidRPr="00C54DF6">
        <w:rPr>
          <w:rFonts w:hint="eastAsia"/>
          <w:sz w:val="28"/>
          <w:szCs w:val="28"/>
        </w:rPr>
        <w:t>2、根据我国国情，港澳台也属于中国，因此送审稿四十九条中“或其他地点”改为“其他地区”，甚至直接明确“港澳台运输参照国际运输”，也符合最高院的现行批复。否则，从国内运输至港澳台的运输是</w:t>
      </w:r>
      <w:r w:rsidRPr="00C54DF6">
        <w:rPr>
          <w:rFonts w:hint="eastAsia"/>
          <w:sz w:val="28"/>
          <w:szCs w:val="28"/>
        </w:rPr>
        <w:lastRenderedPageBreak/>
        <w:t>否适用第四章会存在争议。</w:t>
      </w:r>
    </w:p>
    <w:p w14:paraId="208456D7" w14:textId="77777777" w:rsidR="00265E3A" w:rsidRPr="00C54DF6" w:rsidRDefault="00265E3A" w:rsidP="00C54DF6">
      <w:pPr>
        <w:spacing w:line="440" w:lineRule="exact"/>
        <w:rPr>
          <w:rFonts w:hint="eastAsia"/>
          <w:sz w:val="28"/>
          <w:szCs w:val="28"/>
        </w:rPr>
      </w:pPr>
    </w:p>
    <w:p w14:paraId="10042C48" w14:textId="77777777" w:rsidR="00265E3A" w:rsidRPr="00C54DF6" w:rsidRDefault="00000000" w:rsidP="00C54DF6">
      <w:pPr>
        <w:spacing w:line="440" w:lineRule="exact"/>
        <w:ind w:firstLineChars="200" w:firstLine="560"/>
        <w:rPr>
          <w:b/>
          <w:bCs/>
          <w:sz w:val="28"/>
          <w:szCs w:val="28"/>
        </w:rPr>
      </w:pPr>
      <w:r w:rsidRPr="00C54DF6">
        <w:rPr>
          <w:rFonts w:hint="eastAsia"/>
          <w:b/>
          <w:bCs/>
          <w:sz w:val="28"/>
          <w:szCs w:val="28"/>
        </w:rPr>
        <w:t>二、</w:t>
      </w:r>
      <w:r w:rsidRPr="00C54DF6">
        <w:rPr>
          <w:b/>
          <w:bCs/>
          <w:sz w:val="28"/>
          <w:szCs w:val="28"/>
        </w:rPr>
        <w:t>关于港口经营人的限制赔偿责任。</w:t>
      </w:r>
    </w:p>
    <w:p w14:paraId="0B238626" w14:textId="77777777" w:rsidR="00265E3A" w:rsidRPr="00C54DF6" w:rsidRDefault="00000000" w:rsidP="00C54DF6">
      <w:pPr>
        <w:spacing w:line="440" w:lineRule="exact"/>
        <w:ind w:firstLineChars="200" w:firstLine="560"/>
        <w:rPr>
          <w:sz w:val="28"/>
          <w:szCs w:val="28"/>
        </w:rPr>
      </w:pPr>
      <w:r w:rsidRPr="00C54DF6">
        <w:rPr>
          <w:sz w:val="28"/>
          <w:szCs w:val="28"/>
        </w:rPr>
        <w:t>修改方案在现行法第五十八条的基础上增加规定：就海上货物运输合同所涉及的货物灭失、损坏或者迟延交付对在港区内接受托运人或者收货人委托或者转委托从事货物接收、装载、搬移、积载、保管、照料、卸载、交付的人提起的任何诉讼，适用本章关于承运人的抗辩理由和限制赔偿责任的规定。海上运输限制赔偿责任是基于海上运输的风险性很大，赋予港口经营人与承运人一样的责任限制权利依据是否可取？</w:t>
      </w:r>
    </w:p>
    <w:p w14:paraId="6CDE17EC" w14:textId="77777777" w:rsidR="00265E3A" w:rsidRPr="00C54DF6" w:rsidRDefault="00000000" w:rsidP="00C54DF6">
      <w:pPr>
        <w:spacing w:line="440" w:lineRule="exact"/>
        <w:rPr>
          <w:sz w:val="28"/>
          <w:szCs w:val="28"/>
        </w:rPr>
      </w:pPr>
      <w:r w:rsidRPr="00C54DF6">
        <w:rPr>
          <w:rFonts w:hint="eastAsia"/>
          <w:sz w:val="28"/>
          <w:szCs w:val="28"/>
        </w:rPr>
        <w:t xml:space="preserve"> </w:t>
      </w:r>
      <w:r w:rsidRPr="00C54DF6">
        <w:rPr>
          <w:sz w:val="28"/>
          <w:szCs w:val="28"/>
        </w:rPr>
        <w:t xml:space="preserve">   </w:t>
      </w:r>
    </w:p>
    <w:p w14:paraId="1F48BAD0" w14:textId="77777777" w:rsidR="00265E3A" w:rsidRPr="00C54DF6" w:rsidRDefault="00000000" w:rsidP="00C54DF6">
      <w:pPr>
        <w:spacing w:line="440" w:lineRule="exact"/>
        <w:rPr>
          <w:b/>
          <w:bCs/>
          <w:sz w:val="28"/>
          <w:szCs w:val="28"/>
        </w:rPr>
      </w:pPr>
      <w:r w:rsidRPr="00C54DF6">
        <w:rPr>
          <w:rFonts w:hint="eastAsia"/>
          <w:sz w:val="28"/>
          <w:szCs w:val="28"/>
        </w:rPr>
        <w:t xml:space="preserve"> </w:t>
      </w:r>
      <w:r w:rsidRPr="00C54DF6">
        <w:rPr>
          <w:sz w:val="28"/>
          <w:szCs w:val="28"/>
        </w:rPr>
        <w:t xml:space="preserve">   </w:t>
      </w:r>
      <w:r w:rsidRPr="00C54DF6">
        <w:rPr>
          <w:rFonts w:hint="eastAsia"/>
          <w:b/>
          <w:bCs/>
          <w:sz w:val="28"/>
          <w:szCs w:val="28"/>
        </w:rPr>
        <w:t>我们的意见：</w:t>
      </w:r>
    </w:p>
    <w:p w14:paraId="44337DA0" w14:textId="5F06B699" w:rsidR="00265E3A" w:rsidRPr="00C54DF6" w:rsidRDefault="00000000" w:rsidP="00C54DF6">
      <w:pPr>
        <w:spacing w:line="440" w:lineRule="exact"/>
        <w:ind w:firstLineChars="200" w:firstLine="560"/>
        <w:rPr>
          <w:sz w:val="28"/>
          <w:szCs w:val="28"/>
        </w:rPr>
      </w:pPr>
      <w:r w:rsidRPr="00C54DF6">
        <w:rPr>
          <w:rFonts w:hint="eastAsia"/>
          <w:sz w:val="28"/>
          <w:szCs w:val="28"/>
        </w:rPr>
        <w:t>我们认为港口经营人不应享受限制赔偿责任，理由如下：</w:t>
      </w:r>
    </w:p>
    <w:p w14:paraId="06674895" w14:textId="77777777" w:rsidR="00265E3A" w:rsidRPr="00C54DF6" w:rsidRDefault="00000000" w:rsidP="00C54DF6">
      <w:pPr>
        <w:spacing w:line="440" w:lineRule="exact"/>
        <w:ind w:firstLineChars="200" w:firstLine="560"/>
        <w:rPr>
          <w:sz w:val="28"/>
          <w:szCs w:val="28"/>
        </w:rPr>
      </w:pPr>
      <w:r w:rsidRPr="00C54DF6">
        <w:rPr>
          <w:sz w:val="28"/>
          <w:szCs w:val="28"/>
        </w:rPr>
        <w:t>1、</w:t>
      </w:r>
      <w:r w:rsidRPr="00C54DF6">
        <w:rPr>
          <w:rFonts w:hint="eastAsia"/>
          <w:sz w:val="28"/>
          <w:szCs w:val="28"/>
        </w:rPr>
        <w:t xml:space="preserve">限制赔偿责任是《海商法》、海上公约对承运人的特别权利，与港口经营人无关，责任限制制度的设立源于海上风险，为了降低船东的海上运输风险，保护承运人利益而设置的。但港口经营人在港口中的装卸作业、码头上的运输堆存作业，不属于海上运输，也不见得有多大的风险，是属于通常的民事行为，不应当受到特别保护。否则在国家法律体系中，各行各业都需要特权。 </w:t>
      </w:r>
    </w:p>
    <w:p w14:paraId="43582D5B" w14:textId="77777777" w:rsidR="00265E3A" w:rsidRPr="00C54DF6" w:rsidRDefault="00000000" w:rsidP="00C54DF6">
      <w:pPr>
        <w:spacing w:line="440" w:lineRule="exact"/>
        <w:ind w:firstLineChars="200" w:firstLine="560"/>
        <w:rPr>
          <w:sz w:val="28"/>
          <w:szCs w:val="28"/>
        </w:rPr>
      </w:pPr>
      <w:r w:rsidRPr="00C54DF6">
        <w:rPr>
          <w:sz w:val="28"/>
          <w:szCs w:val="28"/>
        </w:rPr>
        <w:t>2</w:t>
      </w:r>
      <w:r w:rsidRPr="00C54DF6">
        <w:rPr>
          <w:rFonts w:hint="eastAsia"/>
          <w:sz w:val="28"/>
          <w:szCs w:val="28"/>
        </w:rPr>
        <w:t>、港口经营人接受托运人、收货人从事装卸</w:t>
      </w:r>
      <w:proofErr w:type="gramStart"/>
      <w:r w:rsidRPr="00C54DF6">
        <w:rPr>
          <w:rFonts w:hint="eastAsia"/>
          <w:sz w:val="28"/>
          <w:szCs w:val="28"/>
        </w:rPr>
        <w:t>堆载等</w:t>
      </w:r>
      <w:proofErr w:type="gramEnd"/>
      <w:r w:rsidRPr="00C54DF6">
        <w:rPr>
          <w:rFonts w:hint="eastAsia"/>
          <w:sz w:val="28"/>
          <w:szCs w:val="28"/>
        </w:rPr>
        <w:t>港口经营服务不属于海上运输。港口经营人在经营过程中发生的货损货差等纠纷，可以通过普通合同关系、侵权关系予以处理。</w:t>
      </w:r>
    </w:p>
    <w:p w14:paraId="28D0E2DD" w14:textId="1F97E8B8" w:rsidR="00265E3A" w:rsidRPr="00C54DF6" w:rsidRDefault="00000000" w:rsidP="00C54DF6">
      <w:pPr>
        <w:spacing w:line="440" w:lineRule="exact"/>
        <w:ind w:firstLineChars="200" w:firstLine="560"/>
        <w:rPr>
          <w:sz w:val="28"/>
          <w:szCs w:val="28"/>
        </w:rPr>
      </w:pPr>
      <w:r w:rsidRPr="00C54DF6">
        <w:rPr>
          <w:rFonts w:hint="eastAsia"/>
          <w:sz w:val="28"/>
          <w:szCs w:val="28"/>
        </w:rPr>
        <w:t>3、此外，送审稿第五十条第（六）项，将港口经营人的定义指向第五十六条不妥。无论是原第四十八条，还是海牙规则中规定的承运人妥善、谨慎地接收、装载、搬移、积载、运输、保管、照料、卸载和交付所运货物，是指承运人在责任期间的责任。虽然可能有些业务如集装箱可能涉及到码头，但主要针对在船上的对货物的装载、运输的谨慎义务。故港口经营人与承运人的职责是不能等同的，港口经营人的定义套用五十六条，不妥。</w:t>
      </w:r>
    </w:p>
    <w:p w14:paraId="709BF3DA" w14:textId="77777777" w:rsidR="00265E3A" w:rsidRPr="00C54DF6" w:rsidRDefault="00265E3A" w:rsidP="00C54DF6">
      <w:pPr>
        <w:spacing w:line="440" w:lineRule="exact"/>
        <w:rPr>
          <w:sz w:val="28"/>
          <w:szCs w:val="28"/>
        </w:rPr>
      </w:pPr>
    </w:p>
    <w:p w14:paraId="29E6DB8C" w14:textId="77777777" w:rsidR="00265E3A" w:rsidRPr="00C54DF6" w:rsidRDefault="00000000" w:rsidP="00C54DF6">
      <w:pPr>
        <w:spacing w:line="440" w:lineRule="exact"/>
        <w:rPr>
          <w:sz w:val="28"/>
          <w:szCs w:val="28"/>
        </w:rPr>
      </w:pPr>
      <w:r w:rsidRPr="00C54DF6">
        <w:rPr>
          <w:rFonts w:hint="eastAsia"/>
          <w:sz w:val="28"/>
          <w:szCs w:val="28"/>
        </w:rPr>
        <w:t xml:space="preserve"> </w:t>
      </w:r>
      <w:r w:rsidRPr="00C54DF6">
        <w:rPr>
          <w:sz w:val="28"/>
          <w:szCs w:val="28"/>
        </w:rPr>
        <w:t xml:space="preserve">   </w:t>
      </w:r>
    </w:p>
    <w:p w14:paraId="18814C53" w14:textId="77777777" w:rsidR="00265E3A" w:rsidRPr="00C54DF6" w:rsidRDefault="00000000" w:rsidP="00C54DF6">
      <w:pPr>
        <w:spacing w:line="440" w:lineRule="exact"/>
        <w:ind w:firstLineChars="200" w:firstLine="560"/>
        <w:rPr>
          <w:b/>
          <w:bCs/>
          <w:sz w:val="28"/>
          <w:szCs w:val="28"/>
        </w:rPr>
      </w:pPr>
      <w:r w:rsidRPr="00C54DF6">
        <w:rPr>
          <w:rFonts w:hint="eastAsia"/>
          <w:sz w:val="28"/>
          <w:szCs w:val="28"/>
        </w:rPr>
        <w:lastRenderedPageBreak/>
        <w:t>三、</w:t>
      </w:r>
      <w:r w:rsidRPr="00C54DF6">
        <w:rPr>
          <w:b/>
          <w:bCs/>
          <w:sz w:val="28"/>
          <w:szCs w:val="28"/>
        </w:rPr>
        <w:t>关于被保险人的告知义务。</w:t>
      </w:r>
    </w:p>
    <w:p w14:paraId="3359C40D" w14:textId="77777777" w:rsidR="00265E3A" w:rsidRPr="00C54DF6" w:rsidRDefault="00000000" w:rsidP="00C54DF6">
      <w:pPr>
        <w:spacing w:line="440" w:lineRule="exact"/>
        <w:ind w:firstLineChars="200" w:firstLine="560"/>
        <w:rPr>
          <w:sz w:val="28"/>
          <w:szCs w:val="28"/>
        </w:rPr>
      </w:pPr>
      <w:r w:rsidRPr="00C54DF6">
        <w:rPr>
          <w:sz w:val="28"/>
          <w:szCs w:val="28"/>
        </w:rPr>
        <w:t>送审稿第二百七十九条第二款规定：被保险人已经告知的信息足以使得保险人意识到需要进一步询问相关情况，保险人没有询问的，被保险人无需告知。这样规定是否会在实践中产生纠纷？比如，如何确定被保险人已经告知的信息足以使保险人意识到需要进一步询问？</w:t>
      </w:r>
    </w:p>
    <w:p w14:paraId="15C2ED88" w14:textId="77777777" w:rsidR="00265E3A" w:rsidRPr="00C54DF6" w:rsidRDefault="00000000" w:rsidP="00C54DF6">
      <w:pPr>
        <w:spacing w:line="440" w:lineRule="exact"/>
        <w:rPr>
          <w:sz w:val="28"/>
          <w:szCs w:val="28"/>
        </w:rPr>
      </w:pPr>
      <w:r w:rsidRPr="00C54DF6">
        <w:rPr>
          <w:sz w:val="28"/>
          <w:szCs w:val="28"/>
        </w:rPr>
        <w:t>被保险人是否会利用其对保险标的和专业知识等方的优势，在告知信息时设计陷阱，让保险人忽略重要信息而没有进一步询问？</w:t>
      </w:r>
    </w:p>
    <w:p w14:paraId="721F46D5" w14:textId="77777777" w:rsidR="00265E3A" w:rsidRPr="00C54DF6" w:rsidRDefault="00265E3A" w:rsidP="00C54DF6">
      <w:pPr>
        <w:spacing w:line="440" w:lineRule="exact"/>
        <w:rPr>
          <w:sz w:val="28"/>
          <w:szCs w:val="28"/>
        </w:rPr>
      </w:pPr>
    </w:p>
    <w:p w14:paraId="34ED3DB5" w14:textId="77777777" w:rsidR="00265E3A" w:rsidRPr="00C54DF6" w:rsidRDefault="00000000" w:rsidP="00C54DF6">
      <w:pPr>
        <w:spacing w:line="440" w:lineRule="exact"/>
        <w:rPr>
          <w:b/>
          <w:bCs/>
          <w:sz w:val="28"/>
          <w:szCs w:val="28"/>
        </w:rPr>
      </w:pPr>
      <w:r w:rsidRPr="00C54DF6">
        <w:rPr>
          <w:rFonts w:hint="eastAsia"/>
          <w:b/>
          <w:bCs/>
          <w:sz w:val="28"/>
          <w:szCs w:val="28"/>
        </w:rPr>
        <w:t xml:space="preserve"> </w:t>
      </w:r>
      <w:r w:rsidRPr="00C54DF6">
        <w:rPr>
          <w:b/>
          <w:bCs/>
          <w:sz w:val="28"/>
          <w:szCs w:val="28"/>
        </w:rPr>
        <w:t xml:space="preserve">   </w:t>
      </w:r>
      <w:r w:rsidRPr="00C54DF6">
        <w:rPr>
          <w:rFonts w:hint="eastAsia"/>
          <w:b/>
          <w:bCs/>
          <w:sz w:val="28"/>
          <w:szCs w:val="28"/>
        </w:rPr>
        <w:t>我们的意见：</w:t>
      </w:r>
    </w:p>
    <w:p w14:paraId="0C652AFD" w14:textId="77777777" w:rsidR="00265E3A" w:rsidRPr="00C54DF6" w:rsidRDefault="00000000" w:rsidP="00C54DF6">
      <w:pPr>
        <w:spacing w:line="440" w:lineRule="exact"/>
        <w:ind w:firstLineChars="200" w:firstLine="560"/>
        <w:rPr>
          <w:sz w:val="28"/>
          <w:szCs w:val="28"/>
        </w:rPr>
      </w:pPr>
      <w:r w:rsidRPr="00C54DF6">
        <w:rPr>
          <w:rFonts w:hint="eastAsia"/>
          <w:sz w:val="28"/>
          <w:szCs w:val="28"/>
        </w:rPr>
        <w:t>送审稿二百七十九条第二款规定：“保险人已经告知的信息足以使得保险人意识到需要进一步询问相关情况”，用这个来衡量被保险人如实告知的标准不可取。</w:t>
      </w:r>
    </w:p>
    <w:p w14:paraId="202EE469" w14:textId="77777777" w:rsidR="00265E3A" w:rsidRPr="00C54DF6" w:rsidRDefault="00000000" w:rsidP="00C54DF6">
      <w:pPr>
        <w:spacing w:line="440" w:lineRule="exact"/>
        <w:ind w:firstLineChars="200" w:firstLine="560"/>
        <w:rPr>
          <w:sz w:val="28"/>
          <w:szCs w:val="28"/>
        </w:rPr>
      </w:pPr>
      <w:r w:rsidRPr="00C54DF6">
        <w:rPr>
          <w:rFonts w:hint="eastAsia"/>
          <w:sz w:val="28"/>
          <w:szCs w:val="28"/>
        </w:rPr>
        <w:t>作为被保险人，很难甚至不可能判断其告知保险人的情况是否足以使得保险人意识到需要进一步询问。实务中，有些保险人喜欢</w:t>
      </w:r>
      <w:proofErr w:type="gramStart"/>
      <w:r w:rsidRPr="00C54DF6">
        <w:rPr>
          <w:rFonts w:hint="eastAsia"/>
          <w:sz w:val="28"/>
          <w:szCs w:val="28"/>
        </w:rPr>
        <w:t>问很多</w:t>
      </w:r>
      <w:proofErr w:type="gramEnd"/>
      <w:r w:rsidRPr="00C54DF6">
        <w:rPr>
          <w:rFonts w:hint="eastAsia"/>
          <w:sz w:val="28"/>
          <w:szCs w:val="28"/>
        </w:rPr>
        <w:t>问题，有些保险人只要拿到保费就行，反而担心询问导致被保险人的厌烦影响承保。投保承保是一个非常复杂的心理过程，规定模棱两可、主观性很强的条款将导致争议，建议删除。</w:t>
      </w:r>
    </w:p>
    <w:p w14:paraId="41FD41F9" w14:textId="21C7AC38" w:rsidR="00265E3A" w:rsidRPr="00C54DF6" w:rsidRDefault="00000000" w:rsidP="00C54DF6">
      <w:pPr>
        <w:spacing w:line="440" w:lineRule="exact"/>
        <w:ind w:firstLineChars="200" w:firstLine="560"/>
        <w:rPr>
          <w:sz w:val="28"/>
          <w:szCs w:val="28"/>
        </w:rPr>
      </w:pPr>
      <w:r w:rsidRPr="00C54DF6">
        <w:rPr>
          <w:rFonts w:hint="eastAsia"/>
          <w:sz w:val="28"/>
          <w:szCs w:val="28"/>
        </w:rPr>
        <w:t>此外，告知问题在保险业务中的纠纷频率极高，为了避免争议建议鉴于对于投保人的告知义务用列明的形式更具可操作性。例如船舶保险合同，投保人应当告知船名、船籍港、船舶所有人、船级、航区、建造年份等，并提供相应船舶证书，以及保险人询问的问题应该如实告知。</w:t>
      </w:r>
    </w:p>
    <w:p w14:paraId="2BD8BF48" w14:textId="77777777" w:rsidR="00265E3A" w:rsidRPr="00C54DF6" w:rsidRDefault="00265E3A" w:rsidP="00C54DF6">
      <w:pPr>
        <w:spacing w:line="440" w:lineRule="exact"/>
        <w:rPr>
          <w:sz w:val="28"/>
          <w:szCs w:val="28"/>
        </w:rPr>
      </w:pPr>
    </w:p>
    <w:p w14:paraId="352EEE1F" w14:textId="77777777" w:rsidR="00265E3A" w:rsidRPr="00C54DF6" w:rsidRDefault="00265E3A" w:rsidP="00C54DF6">
      <w:pPr>
        <w:spacing w:line="440" w:lineRule="exact"/>
        <w:rPr>
          <w:sz w:val="28"/>
          <w:szCs w:val="28"/>
        </w:rPr>
      </w:pPr>
    </w:p>
    <w:p w14:paraId="6471E13E" w14:textId="5567F233" w:rsidR="00265E3A" w:rsidRPr="00C54DF6" w:rsidRDefault="00C54DF6" w:rsidP="00C54DF6">
      <w:pPr>
        <w:spacing w:line="440" w:lineRule="exact"/>
        <w:rPr>
          <w:sz w:val="28"/>
          <w:szCs w:val="28"/>
        </w:rPr>
      </w:pPr>
      <w:r w:rsidRPr="00C54DF6">
        <w:rPr>
          <w:rFonts w:hint="eastAsia"/>
          <w:sz w:val="28"/>
          <w:szCs w:val="28"/>
        </w:rPr>
        <w:t xml:space="preserve"> </w:t>
      </w:r>
      <w:r w:rsidRPr="00C54DF6">
        <w:rPr>
          <w:sz w:val="28"/>
          <w:szCs w:val="28"/>
        </w:rPr>
        <w:t xml:space="preserve">                                  </w:t>
      </w:r>
      <w:r w:rsidRPr="00C54DF6">
        <w:rPr>
          <w:rFonts w:hint="eastAsia"/>
          <w:sz w:val="28"/>
          <w:szCs w:val="28"/>
        </w:rPr>
        <w:t>许光玉</w:t>
      </w:r>
    </w:p>
    <w:p w14:paraId="47FACF6D" w14:textId="77777777" w:rsidR="00C54DF6" w:rsidRPr="00C54DF6" w:rsidRDefault="00C54DF6" w:rsidP="00C54DF6">
      <w:pPr>
        <w:spacing w:line="440" w:lineRule="exact"/>
        <w:rPr>
          <w:sz w:val="28"/>
          <w:szCs w:val="28"/>
        </w:rPr>
      </w:pPr>
    </w:p>
    <w:p w14:paraId="76AD5504" w14:textId="205ECF69" w:rsidR="00C54DF6" w:rsidRPr="00C54DF6" w:rsidRDefault="00C54DF6" w:rsidP="00C54DF6">
      <w:pPr>
        <w:spacing w:line="440" w:lineRule="exact"/>
        <w:rPr>
          <w:rFonts w:hint="eastAsia"/>
          <w:sz w:val="28"/>
          <w:szCs w:val="28"/>
        </w:rPr>
      </w:pPr>
      <w:r w:rsidRPr="00C54DF6">
        <w:rPr>
          <w:rFonts w:hint="eastAsia"/>
          <w:sz w:val="28"/>
          <w:szCs w:val="28"/>
        </w:rPr>
        <w:t xml:space="preserve"> </w:t>
      </w:r>
      <w:r w:rsidRPr="00C54DF6">
        <w:rPr>
          <w:sz w:val="28"/>
          <w:szCs w:val="28"/>
        </w:rPr>
        <w:t xml:space="preserve">                                 </w:t>
      </w:r>
      <w:r w:rsidRPr="00C54DF6">
        <w:rPr>
          <w:rFonts w:hint="eastAsia"/>
          <w:sz w:val="28"/>
          <w:szCs w:val="28"/>
        </w:rPr>
        <w:t>日期：</w:t>
      </w:r>
      <w:r w:rsidRPr="00C54DF6">
        <w:rPr>
          <w:sz w:val="28"/>
          <w:szCs w:val="28"/>
        </w:rPr>
        <w:t>2023年5月25日</w:t>
      </w:r>
    </w:p>
    <w:sectPr w:rsidR="00C54DF6" w:rsidRPr="00C54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0C69" w14:textId="77777777" w:rsidR="000572A1" w:rsidRDefault="000572A1" w:rsidP="00C54DF6">
      <w:r>
        <w:separator/>
      </w:r>
    </w:p>
  </w:endnote>
  <w:endnote w:type="continuationSeparator" w:id="0">
    <w:p w14:paraId="76B9A7E8" w14:textId="77777777" w:rsidR="000572A1" w:rsidRDefault="000572A1" w:rsidP="00C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4FB2" w14:textId="77777777" w:rsidR="000572A1" w:rsidRDefault="000572A1" w:rsidP="00C54DF6">
      <w:r>
        <w:separator/>
      </w:r>
    </w:p>
  </w:footnote>
  <w:footnote w:type="continuationSeparator" w:id="0">
    <w:p w14:paraId="63D5EA05" w14:textId="77777777" w:rsidR="000572A1" w:rsidRDefault="000572A1" w:rsidP="00C5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E1YTMzZDlhZWMwMWMxMTE2ODMxOWMxMDIzZDhhYzAifQ=="/>
  </w:docVars>
  <w:rsids>
    <w:rsidRoot w:val="00C0703D"/>
    <w:rsid w:val="000572A1"/>
    <w:rsid w:val="00194D6B"/>
    <w:rsid w:val="00265E3A"/>
    <w:rsid w:val="002936D7"/>
    <w:rsid w:val="002B7EEE"/>
    <w:rsid w:val="00555C6A"/>
    <w:rsid w:val="00565337"/>
    <w:rsid w:val="005E4E34"/>
    <w:rsid w:val="006F79D7"/>
    <w:rsid w:val="00761A57"/>
    <w:rsid w:val="00772AD3"/>
    <w:rsid w:val="0083530E"/>
    <w:rsid w:val="009E77B9"/>
    <w:rsid w:val="00C0703D"/>
    <w:rsid w:val="00C54DF6"/>
    <w:rsid w:val="00C71D57"/>
    <w:rsid w:val="5E23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14435"/>
  <w15:docId w15:val="{15A7EB3D-2A6F-4157-96D7-4406D770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C54DF6"/>
    <w:rPr>
      <w:kern w:val="2"/>
      <w:sz w:val="21"/>
      <w:szCs w:val="22"/>
      <w14:ligatures w14:val="standardContextual"/>
    </w:rPr>
  </w:style>
  <w:style w:type="paragraph" w:styleId="a4">
    <w:name w:val="header"/>
    <w:basedOn w:val="a"/>
    <w:link w:val="a5"/>
    <w:uiPriority w:val="99"/>
    <w:unhideWhenUsed/>
    <w:rsid w:val="00C54D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54DF6"/>
    <w:rPr>
      <w:kern w:val="2"/>
      <w:sz w:val="18"/>
      <w:szCs w:val="18"/>
      <w14:ligatures w14:val="standardContextual"/>
    </w:rPr>
  </w:style>
  <w:style w:type="paragraph" w:styleId="a6">
    <w:name w:val="footer"/>
    <w:basedOn w:val="a"/>
    <w:link w:val="a7"/>
    <w:uiPriority w:val="99"/>
    <w:unhideWhenUsed/>
    <w:rsid w:val="00C54DF6"/>
    <w:pPr>
      <w:tabs>
        <w:tab w:val="center" w:pos="4153"/>
        <w:tab w:val="right" w:pos="8306"/>
      </w:tabs>
      <w:snapToGrid w:val="0"/>
      <w:jc w:val="left"/>
    </w:pPr>
    <w:rPr>
      <w:sz w:val="18"/>
      <w:szCs w:val="18"/>
    </w:rPr>
  </w:style>
  <w:style w:type="character" w:customStyle="1" w:styleId="a7">
    <w:name w:val="页脚 字符"/>
    <w:basedOn w:val="a0"/>
    <w:link w:val="a6"/>
    <w:uiPriority w:val="99"/>
    <w:rsid w:val="00C54DF6"/>
    <w:rPr>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user user</cp:lastModifiedBy>
  <cp:revision>2</cp:revision>
  <dcterms:created xsi:type="dcterms:W3CDTF">2023-05-25T10:16:00Z</dcterms:created>
  <dcterms:modified xsi:type="dcterms:W3CDTF">2023-05-25T10:16:00Z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441BAED9FD3C4137A6AA1184CEC4CD7C_13</vt:lpwstr>
  </property>
</Properties>
</file>